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26" w:rsidRPr="00455A26" w:rsidRDefault="00455A26" w:rsidP="00455A26">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455A26">
        <w:rPr>
          <w:rFonts w:ascii="Montserrat" w:eastAsia="Times New Roman" w:hAnsi="Montserrat" w:cs="Times New Roman"/>
          <w:b/>
          <w:bCs/>
          <w:color w:val="273350"/>
          <w:sz w:val="24"/>
          <w:szCs w:val="24"/>
          <w:lang w:eastAsia="ru-RU"/>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w:t>
      </w:r>
      <w:bookmarkStart w:id="0" w:name="_Hlk77686366"/>
      <w:r w:rsidR="00334321" w:rsidRPr="00334321">
        <w:rPr>
          <w:rFonts w:ascii="Times New Roman" w:hAnsi="Times New Roman" w:cs="Times New Roman"/>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334321" w:rsidRPr="00334321">
        <w:rPr>
          <w:rFonts w:ascii="Times New Roman" w:hAnsi="Times New Roman" w:cs="Times New Roman"/>
          <w:b/>
          <w:bCs/>
          <w:color w:val="000000"/>
        </w:rPr>
        <w:t>Преображенского сельсовета</w:t>
      </w:r>
      <w:r w:rsidRPr="00455A26">
        <w:rPr>
          <w:rFonts w:ascii="Montserrat" w:eastAsia="Times New Roman" w:hAnsi="Montserrat" w:cs="Times New Roman"/>
          <w:b/>
          <w:bCs/>
          <w:color w:val="273350"/>
          <w:sz w:val="24"/>
          <w:szCs w:val="24"/>
          <w:lang w:eastAsia="ru-RU"/>
        </w:rPr>
        <w:t>, а также информация о мерах ответственности, применяемых при нарушении таких обязательных требований</w:t>
      </w:r>
    </w:p>
    <w:tbl>
      <w:tblPr>
        <w:tblW w:w="16447" w:type="dxa"/>
        <w:tblInd w:w="-1134" w:type="dxa"/>
        <w:tblLayout w:type="fixed"/>
        <w:tblCellMar>
          <w:top w:w="90" w:type="dxa"/>
          <w:left w:w="90" w:type="dxa"/>
          <w:bottom w:w="90" w:type="dxa"/>
          <w:right w:w="90" w:type="dxa"/>
        </w:tblCellMar>
        <w:tblLook w:val="04A0" w:firstRow="1" w:lastRow="0" w:firstColumn="1" w:lastColumn="0" w:noHBand="0" w:noVBand="1"/>
      </w:tblPr>
      <w:tblGrid>
        <w:gridCol w:w="414"/>
        <w:gridCol w:w="1832"/>
        <w:gridCol w:w="1832"/>
        <w:gridCol w:w="1332"/>
        <w:gridCol w:w="1913"/>
        <w:gridCol w:w="1955"/>
        <w:gridCol w:w="4306"/>
        <w:gridCol w:w="2863"/>
      </w:tblGrid>
      <w:tr w:rsidR="00455A26" w:rsidRPr="00455A26" w:rsidTr="00455A26">
        <w:trPr>
          <w:trHeight w:val="1662"/>
        </w:trPr>
        <w:tc>
          <w:tcPr>
            <w:tcW w:w="414" w:type="dxa"/>
            <w:tcBorders>
              <w:top w:val="single" w:sz="6" w:space="0" w:color="000000"/>
              <w:left w:val="single" w:sz="6" w:space="0" w:color="000000"/>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 xml:space="preserve">№ </w:t>
            </w:r>
            <w:proofErr w:type="gramStart"/>
            <w:r w:rsidRPr="00455A26">
              <w:rPr>
                <w:rFonts w:ascii="Times New Roman" w:eastAsia="Times New Roman" w:hAnsi="Times New Roman" w:cs="Times New Roman"/>
                <w:sz w:val="24"/>
                <w:szCs w:val="24"/>
                <w:lang w:eastAsia="ru-RU"/>
              </w:rPr>
              <w:t>п</w:t>
            </w:r>
            <w:proofErr w:type="gramEnd"/>
            <w:r w:rsidRPr="00455A26">
              <w:rPr>
                <w:rFonts w:ascii="Times New Roman" w:eastAsia="Times New Roman" w:hAnsi="Times New Roman" w:cs="Times New Roman"/>
                <w:sz w:val="24"/>
                <w:szCs w:val="24"/>
                <w:lang w:eastAsia="ru-RU"/>
              </w:rPr>
              <w:t>/п</w:t>
            </w:r>
          </w:p>
        </w:tc>
        <w:tc>
          <w:tcPr>
            <w:tcW w:w="1832" w:type="dxa"/>
            <w:tcBorders>
              <w:top w:val="single" w:sz="6" w:space="0" w:color="000000"/>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Наименование вида нормативного правового акта</w:t>
            </w:r>
          </w:p>
        </w:tc>
        <w:tc>
          <w:tcPr>
            <w:tcW w:w="1832" w:type="dxa"/>
            <w:tcBorders>
              <w:top w:val="single" w:sz="6" w:space="0" w:color="000000"/>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Полное наименование нормативного правового акта</w:t>
            </w:r>
          </w:p>
        </w:tc>
        <w:tc>
          <w:tcPr>
            <w:tcW w:w="1332" w:type="dxa"/>
            <w:tcBorders>
              <w:top w:val="single" w:sz="6" w:space="0" w:color="000000"/>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Дата и номер нормативного правового акта</w:t>
            </w:r>
          </w:p>
        </w:tc>
        <w:tc>
          <w:tcPr>
            <w:tcW w:w="1913" w:type="dxa"/>
            <w:tcBorders>
              <w:top w:val="single" w:sz="6" w:space="0" w:color="000000"/>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Документ, содержащий текст нормативного правового акта</w:t>
            </w:r>
          </w:p>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(сведения об опубликовании)</w:t>
            </w:r>
          </w:p>
        </w:tc>
        <w:tc>
          <w:tcPr>
            <w:tcW w:w="1955" w:type="dxa"/>
            <w:tcBorders>
              <w:top w:val="single" w:sz="6" w:space="0" w:color="000000"/>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Гиперссылка на текст нормативного правового акта на официальном сайте</w:t>
            </w:r>
          </w:p>
        </w:tc>
        <w:tc>
          <w:tcPr>
            <w:tcW w:w="4306" w:type="dxa"/>
            <w:tcBorders>
              <w:top w:val="single" w:sz="6" w:space="0" w:color="000000"/>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Реквизиты структурных единиц нормативного правового акта, содержащих обязательные требования</w:t>
            </w:r>
          </w:p>
        </w:tc>
        <w:tc>
          <w:tcPr>
            <w:tcW w:w="2863" w:type="dxa"/>
            <w:tcBorders>
              <w:top w:val="single" w:sz="6" w:space="0" w:color="000000"/>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Категории лиц, обязанных соблюдать установленные нормативным правовым актом обязательные требования</w:t>
            </w:r>
          </w:p>
        </w:tc>
      </w:tr>
      <w:tr w:rsidR="00455A26" w:rsidRPr="00455A26" w:rsidTr="00455A26">
        <w:trPr>
          <w:trHeight w:val="279"/>
        </w:trPr>
        <w:tc>
          <w:tcPr>
            <w:tcW w:w="414" w:type="dxa"/>
            <w:tcBorders>
              <w:top w:val="nil"/>
              <w:left w:val="single" w:sz="6" w:space="0" w:color="000000"/>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1</w:t>
            </w:r>
          </w:p>
        </w:tc>
        <w:tc>
          <w:tcPr>
            <w:tcW w:w="1832"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2</w:t>
            </w:r>
          </w:p>
        </w:tc>
        <w:tc>
          <w:tcPr>
            <w:tcW w:w="1832"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3</w:t>
            </w:r>
          </w:p>
        </w:tc>
        <w:tc>
          <w:tcPr>
            <w:tcW w:w="1332"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4</w:t>
            </w:r>
          </w:p>
        </w:tc>
        <w:tc>
          <w:tcPr>
            <w:tcW w:w="1913"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5</w:t>
            </w:r>
          </w:p>
        </w:tc>
        <w:tc>
          <w:tcPr>
            <w:tcW w:w="1955"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6</w:t>
            </w:r>
          </w:p>
        </w:tc>
        <w:tc>
          <w:tcPr>
            <w:tcW w:w="4306"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7</w:t>
            </w:r>
          </w:p>
        </w:tc>
        <w:tc>
          <w:tcPr>
            <w:tcW w:w="2863"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8</w:t>
            </w:r>
          </w:p>
        </w:tc>
      </w:tr>
      <w:tr w:rsidR="00455A26" w:rsidRPr="00455A26" w:rsidTr="00455A26">
        <w:trPr>
          <w:trHeight w:val="279"/>
        </w:trPr>
        <w:tc>
          <w:tcPr>
            <w:tcW w:w="414" w:type="dxa"/>
            <w:tcBorders>
              <w:top w:val="nil"/>
              <w:left w:val="single" w:sz="6" w:space="0" w:color="000000"/>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0"/>
                <w:szCs w:val="20"/>
                <w:lang w:eastAsia="ru-RU"/>
              </w:rPr>
              <w:t>1.</w:t>
            </w:r>
          </w:p>
        </w:tc>
        <w:tc>
          <w:tcPr>
            <w:tcW w:w="1832"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both"/>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0"/>
                <w:szCs w:val="20"/>
                <w:lang w:eastAsia="ru-RU"/>
              </w:rPr>
              <w:t>Решение </w:t>
            </w:r>
            <w:r>
              <w:rPr>
                <w:rFonts w:ascii="Times New Roman" w:eastAsia="Times New Roman" w:hAnsi="Times New Roman" w:cs="Times New Roman"/>
                <w:color w:val="000000"/>
                <w:sz w:val="20"/>
                <w:szCs w:val="20"/>
                <w:lang w:eastAsia="ru-RU"/>
              </w:rPr>
              <w:t>Преображенского сельского Совета депутатов</w:t>
            </w:r>
          </w:p>
        </w:tc>
        <w:tc>
          <w:tcPr>
            <w:tcW w:w="1832"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both"/>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0"/>
                <w:szCs w:val="20"/>
                <w:lang w:eastAsia="ru-RU"/>
              </w:rPr>
              <w:t>Решение </w:t>
            </w:r>
            <w:r>
              <w:rPr>
                <w:rFonts w:ascii="Times New Roman" w:eastAsia="Times New Roman" w:hAnsi="Times New Roman" w:cs="Times New Roman"/>
                <w:color w:val="000000"/>
                <w:sz w:val="20"/>
                <w:szCs w:val="20"/>
                <w:lang w:eastAsia="ru-RU"/>
              </w:rPr>
              <w:t>Преображенского сельского Совета депутатов</w:t>
            </w:r>
          </w:p>
          <w:p w:rsidR="00334321" w:rsidRPr="00334321" w:rsidRDefault="00455A26" w:rsidP="00334321">
            <w:pPr>
              <w:rPr>
                <w:rFonts w:ascii="Times New Roman" w:hAnsi="Times New Roman" w:cs="Times New Roman"/>
                <w:i/>
                <w:iCs/>
                <w:sz w:val="20"/>
                <w:szCs w:val="20"/>
              </w:rPr>
            </w:pPr>
            <w:r w:rsidRPr="00334321">
              <w:rPr>
                <w:rFonts w:ascii="Times New Roman" w:eastAsia="Times New Roman" w:hAnsi="Times New Roman" w:cs="Times New Roman"/>
                <w:color w:val="000000"/>
                <w:sz w:val="20"/>
                <w:szCs w:val="20"/>
                <w:lang w:eastAsia="ru-RU"/>
              </w:rPr>
              <w:t>«</w:t>
            </w:r>
            <w:r w:rsidR="00334321" w:rsidRPr="00334321">
              <w:rPr>
                <w:rFonts w:ascii="Times New Roman" w:hAnsi="Times New Roman" w:cs="Times New Roman"/>
                <w:bCs/>
                <w:color w:val="000000"/>
                <w:sz w:val="20"/>
                <w:szCs w:val="20"/>
              </w:rPr>
              <w:t xml:space="preserve">Об утверждении Положения </w:t>
            </w:r>
            <w:bookmarkStart w:id="1" w:name="_Hlk77671647"/>
            <w:r w:rsidR="00334321" w:rsidRPr="00334321">
              <w:rPr>
                <w:rFonts w:ascii="Times New Roman" w:hAnsi="Times New Roman" w:cs="Times New Roman"/>
                <w:bCs/>
                <w:color w:val="000000"/>
                <w:sz w:val="20"/>
                <w:szCs w:val="20"/>
              </w:rPr>
              <w:t xml:space="preserve">о муниципальном контроле </w:t>
            </w:r>
            <w:r w:rsidR="00334321" w:rsidRPr="00334321">
              <w:rPr>
                <w:rFonts w:ascii="Times New Roman" w:hAnsi="Times New Roman" w:cs="Times New Roman"/>
                <w:bCs/>
                <w:color w:val="000000"/>
                <w:sz w:val="20"/>
                <w:szCs w:val="20"/>
              </w:rPr>
              <w:br/>
              <w:t xml:space="preserve">на автомобильном транспорте, городском наземном электрическом транспорте и в дорожном </w:t>
            </w:r>
            <w:r w:rsidR="00334321" w:rsidRPr="00334321">
              <w:rPr>
                <w:rFonts w:ascii="Times New Roman" w:hAnsi="Times New Roman" w:cs="Times New Roman"/>
                <w:bCs/>
                <w:color w:val="000000"/>
                <w:sz w:val="20"/>
                <w:szCs w:val="20"/>
              </w:rPr>
              <w:lastRenderedPageBreak/>
              <w:t xml:space="preserve">хозяйстве в границах населенных пунктов </w:t>
            </w:r>
            <w:bookmarkEnd w:id="1"/>
            <w:r w:rsidR="00334321" w:rsidRPr="00334321">
              <w:rPr>
                <w:rFonts w:ascii="Times New Roman" w:hAnsi="Times New Roman" w:cs="Times New Roman"/>
                <w:bCs/>
                <w:color w:val="000000"/>
                <w:sz w:val="20"/>
                <w:szCs w:val="20"/>
              </w:rPr>
              <w:t>Преображенского сельсовета Назаровского района Красноярского края</w:t>
            </w:r>
            <w:r w:rsidR="00334321">
              <w:rPr>
                <w:rFonts w:ascii="Times New Roman" w:hAnsi="Times New Roman" w:cs="Times New Roman"/>
                <w:bCs/>
                <w:color w:val="000000"/>
                <w:sz w:val="20"/>
                <w:szCs w:val="20"/>
              </w:rPr>
              <w:t>»</w:t>
            </w:r>
          </w:p>
          <w:p w:rsidR="00455A26" w:rsidRPr="00455A26" w:rsidRDefault="00455A26" w:rsidP="00455A26">
            <w:pPr>
              <w:rPr>
                <w:rFonts w:ascii="Times New Roman" w:hAnsi="Times New Roman" w:cs="Times New Roman"/>
                <w:sz w:val="20"/>
                <w:szCs w:val="20"/>
              </w:rPr>
            </w:pPr>
          </w:p>
          <w:p w:rsidR="00455A26" w:rsidRPr="00455A26" w:rsidRDefault="00455A26" w:rsidP="00455A26">
            <w:pPr>
              <w:spacing w:before="90" w:after="210" w:line="240" w:lineRule="auto"/>
              <w:rPr>
                <w:rFonts w:ascii="Times New Roman" w:eastAsia="Times New Roman" w:hAnsi="Times New Roman" w:cs="Times New Roman"/>
                <w:sz w:val="24"/>
                <w:szCs w:val="24"/>
                <w:lang w:eastAsia="ru-RU"/>
              </w:rPr>
            </w:pPr>
          </w:p>
        </w:tc>
        <w:tc>
          <w:tcPr>
            <w:tcW w:w="1332" w:type="dxa"/>
            <w:tcBorders>
              <w:top w:val="nil"/>
              <w:left w:val="nil"/>
              <w:bottom w:val="single" w:sz="6" w:space="0" w:color="000000"/>
              <w:right w:val="single" w:sz="6" w:space="0" w:color="000000"/>
            </w:tcBorders>
            <w:hideMark/>
          </w:tcPr>
          <w:p w:rsidR="00455A26" w:rsidRPr="00455A26" w:rsidRDefault="00334321" w:rsidP="00455A26">
            <w:pPr>
              <w:spacing w:before="90" w:after="210" w:line="240" w:lineRule="auto"/>
              <w:jc w:val="both"/>
              <w:rPr>
                <w:rFonts w:ascii="Times New Roman" w:eastAsia="Times New Roman" w:hAnsi="Times New Roman" w:cs="Times New Roman"/>
                <w:sz w:val="24"/>
                <w:szCs w:val="24"/>
                <w:lang w:eastAsia="ru-RU"/>
              </w:rPr>
            </w:pPr>
            <w:bookmarkStart w:id="2" w:name="_GoBack"/>
            <w:r w:rsidRPr="00334321">
              <w:rPr>
                <w:rFonts w:ascii="Times New Roman" w:eastAsia="Times New Roman" w:hAnsi="Times New Roman" w:cs="Times New Roman"/>
                <w:sz w:val="20"/>
                <w:szCs w:val="20"/>
                <w:lang w:eastAsia="ru-RU"/>
              </w:rPr>
              <w:lastRenderedPageBreak/>
              <w:t>от</w:t>
            </w:r>
            <w:r>
              <w:rPr>
                <w:rFonts w:ascii="Times New Roman" w:eastAsia="Times New Roman" w:hAnsi="Times New Roman" w:cs="Times New Roman"/>
                <w:sz w:val="24"/>
                <w:szCs w:val="24"/>
                <w:lang w:eastAsia="ru-RU"/>
              </w:rPr>
              <w:t xml:space="preserve"> </w:t>
            </w:r>
            <w:bookmarkEnd w:id="2"/>
            <w:r w:rsidRPr="00334321">
              <w:rPr>
                <w:rFonts w:ascii="Times New Roman" w:eastAsia="Times New Roman" w:hAnsi="Times New Roman" w:cs="Times New Roman"/>
                <w:sz w:val="20"/>
                <w:szCs w:val="20"/>
                <w:lang w:eastAsia="ru-RU"/>
              </w:rPr>
              <w:t>18.11.2021 № 12-55</w:t>
            </w:r>
          </w:p>
        </w:tc>
        <w:tc>
          <w:tcPr>
            <w:tcW w:w="1913" w:type="dxa"/>
            <w:tcBorders>
              <w:top w:val="nil"/>
              <w:left w:val="nil"/>
              <w:bottom w:val="single" w:sz="6" w:space="0" w:color="000000"/>
              <w:right w:val="single" w:sz="6" w:space="0" w:color="000000"/>
            </w:tcBorders>
            <w:hideMark/>
          </w:tcPr>
          <w:p w:rsidR="00455A26" w:rsidRPr="00455A26" w:rsidRDefault="00455A26" w:rsidP="00334321">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0"/>
                <w:szCs w:val="20"/>
                <w:lang w:eastAsia="ru-RU"/>
              </w:rPr>
              <w:t xml:space="preserve">Опубликован  </w:t>
            </w:r>
            <w:r>
              <w:rPr>
                <w:rFonts w:ascii="Times New Roman" w:eastAsia="Times New Roman" w:hAnsi="Times New Roman" w:cs="Times New Roman"/>
                <w:sz w:val="20"/>
                <w:szCs w:val="20"/>
                <w:lang w:eastAsia="ru-RU"/>
              </w:rPr>
              <w:t>19</w:t>
            </w:r>
            <w:r w:rsidRPr="00455A2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11</w:t>
            </w:r>
            <w:r w:rsidR="00334321">
              <w:rPr>
                <w:rFonts w:ascii="Times New Roman" w:eastAsia="Times New Roman" w:hAnsi="Times New Roman" w:cs="Times New Roman"/>
                <w:sz w:val="20"/>
                <w:szCs w:val="20"/>
                <w:lang w:eastAsia="ru-RU"/>
              </w:rPr>
              <w:t>.</w:t>
            </w:r>
            <w:r w:rsidRPr="00455A26">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455A26">
              <w:rPr>
                <w:rFonts w:ascii="Times New Roman" w:eastAsia="Times New Roman" w:hAnsi="Times New Roman" w:cs="Times New Roman"/>
                <w:sz w:val="20"/>
                <w:szCs w:val="20"/>
                <w:lang w:eastAsia="ru-RU"/>
              </w:rPr>
              <w:t xml:space="preserve"> г.</w:t>
            </w:r>
          </w:p>
        </w:tc>
        <w:tc>
          <w:tcPr>
            <w:tcW w:w="1955"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0"/>
                <w:szCs w:val="20"/>
                <w:lang w:eastAsia="ru-RU"/>
              </w:rPr>
            </w:pPr>
            <w:r w:rsidRPr="00455A26">
              <w:rPr>
                <w:rFonts w:ascii="Times New Roman" w:eastAsia="Times New Roman" w:hAnsi="Times New Roman" w:cs="Times New Roman"/>
                <w:sz w:val="20"/>
                <w:szCs w:val="20"/>
                <w:lang w:eastAsia="ru-RU"/>
              </w:rPr>
              <w:t>https://preobrazhenskij-r04.gosweb.gosuslugi.ru/</w:t>
            </w:r>
          </w:p>
        </w:tc>
        <w:tc>
          <w:tcPr>
            <w:tcW w:w="4306" w:type="dxa"/>
            <w:tcBorders>
              <w:top w:val="nil"/>
              <w:left w:val="nil"/>
              <w:bottom w:val="single" w:sz="6" w:space="0" w:color="000000"/>
              <w:right w:val="single" w:sz="6" w:space="0" w:color="000000"/>
            </w:tcBorders>
            <w:hideMark/>
          </w:tcPr>
          <w:p w:rsidR="00334321" w:rsidRPr="00334321" w:rsidRDefault="00455A26" w:rsidP="00334321">
            <w:pPr>
              <w:pStyle w:val="ConsPlusNormal"/>
              <w:ind w:firstLine="0"/>
              <w:contextualSpacing/>
              <w:jc w:val="both"/>
              <w:rPr>
                <w:rFonts w:ascii="Times New Roman" w:hAnsi="Times New Roman" w:cs="Times New Roman"/>
                <w:color w:val="000000"/>
              </w:rPr>
            </w:pPr>
            <w:r w:rsidRPr="00455A26">
              <w:rPr>
                <w:rFonts w:ascii="Times New Roman" w:hAnsi="Times New Roman" w:cs="Times New Roman"/>
                <w:color w:val="000000"/>
                <w:lang w:eastAsia="ru-RU"/>
              </w:rPr>
              <w:t>Согласно п. 1.</w:t>
            </w:r>
            <w:r w:rsidR="00334321">
              <w:rPr>
                <w:rFonts w:ascii="Times New Roman" w:hAnsi="Times New Roman" w:cs="Times New Roman"/>
                <w:color w:val="000000"/>
                <w:lang w:eastAsia="ru-RU"/>
              </w:rPr>
              <w:t>6</w:t>
            </w:r>
            <w:r w:rsidRPr="00455A26">
              <w:rPr>
                <w:rFonts w:ascii="Times New Roman" w:hAnsi="Times New Roman" w:cs="Times New Roman"/>
                <w:color w:val="000000"/>
                <w:lang w:eastAsia="ru-RU"/>
              </w:rPr>
              <w:t xml:space="preserve">., ст. 1 Положения: </w:t>
            </w:r>
            <w:r w:rsidR="00334321" w:rsidRPr="00436BA3">
              <w:rPr>
                <w:color w:val="000000"/>
                <w:sz w:val="24"/>
                <w:szCs w:val="24"/>
              </w:rPr>
              <w:t xml:space="preserve">1.6. </w:t>
            </w:r>
            <w:r w:rsidR="00334321" w:rsidRPr="00334321">
              <w:rPr>
                <w:rFonts w:ascii="Times New Roman" w:hAnsi="Times New Roman" w:cs="Times New Roman"/>
                <w:color w:val="000000"/>
              </w:rPr>
              <w:t>Объектами муниципального контроля на автомобильном транспорте являются:</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деятельность по использованию полос отвода и (или) придорожных полос автомобильных дорог общего пользования местного значения;</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 xml:space="preserve">деятельность по перевозкам по муниципальным маршрутам регулярных перевозок, не </w:t>
            </w:r>
            <w:r w:rsidRPr="00334321">
              <w:rPr>
                <w:rFonts w:ascii="Times New Roman" w:hAnsi="Times New Roman" w:cs="Times New Roman"/>
                <w:color w:val="000000"/>
              </w:rPr>
              <w:lastRenderedPageBreak/>
              <w:t>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внесение платы за присоединение объектов дорожного сервиса к автомобильным дорогам общего пользования местного значения;</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34321">
              <w:rPr>
                <w:rFonts w:ascii="Times New Roman" w:hAnsi="Times New Roman" w:cs="Times New Roman"/>
                <w:color w:val="000000"/>
              </w:rPr>
              <w:t>ТР</w:t>
            </w:r>
            <w:proofErr w:type="gramEnd"/>
            <w:r w:rsidRPr="00334321">
              <w:rPr>
                <w:rFonts w:ascii="Times New Roman" w:hAnsi="Times New Roman" w:cs="Times New Roman"/>
                <w:color w:val="000000"/>
              </w:rPr>
              <w:t xml:space="preserve"> ТС 014/2011);</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34321">
              <w:rPr>
                <w:rFonts w:ascii="Times New Roman" w:hAnsi="Times New Roman" w:cs="Times New Roman"/>
                <w:color w:val="000000"/>
              </w:rPr>
              <w:t>ТР</w:t>
            </w:r>
            <w:proofErr w:type="gramEnd"/>
            <w:r w:rsidRPr="00334321">
              <w:rPr>
                <w:rFonts w:ascii="Times New Roman" w:hAnsi="Times New Roman" w:cs="Times New Roman"/>
                <w:color w:val="000000"/>
              </w:rPr>
              <w:t xml:space="preserve"> ТС 014/2011);</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 xml:space="preserve">придорожные полосы и полосы </w:t>
            </w:r>
            <w:proofErr w:type="gramStart"/>
            <w:r w:rsidRPr="00334321">
              <w:rPr>
                <w:rFonts w:ascii="Times New Roman" w:hAnsi="Times New Roman" w:cs="Times New Roman"/>
                <w:color w:val="000000"/>
              </w:rPr>
              <w:t>отвода</w:t>
            </w:r>
            <w:proofErr w:type="gramEnd"/>
            <w:r w:rsidRPr="00334321">
              <w:rPr>
                <w:rFonts w:ascii="Times New Roman" w:hAnsi="Times New Roman" w:cs="Times New Roman"/>
                <w:color w:val="000000"/>
              </w:rPr>
              <w:t xml:space="preserve"> автомобильных дорог общего пользования местного значения;</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автомобильная дорога общего пользования местного значения и искусственные дорожные сооружения на ней;</w:t>
            </w:r>
          </w:p>
          <w:p w:rsidR="00334321" w:rsidRPr="00334321" w:rsidRDefault="00334321" w:rsidP="00334321">
            <w:pPr>
              <w:pStyle w:val="ConsPlusNormal"/>
              <w:ind w:firstLine="0"/>
              <w:contextualSpacing/>
              <w:jc w:val="both"/>
              <w:rPr>
                <w:rFonts w:ascii="Times New Roman" w:hAnsi="Times New Roman" w:cs="Times New Roman"/>
                <w:color w:val="000000"/>
              </w:rPr>
            </w:pPr>
            <w:r w:rsidRPr="00334321">
              <w:rPr>
                <w:rFonts w:ascii="Times New Roman" w:hAnsi="Times New Roman" w:cs="Times New Roman"/>
                <w:color w:val="000000"/>
              </w:rPr>
              <w:t>примыкания к автомобильным дорогам местного значения, в том числе примыкания объектов дорожного сервиса.</w:t>
            </w:r>
          </w:p>
          <w:p w:rsidR="00334321" w:rsidRPr="00334321" w:rsidRDefault="00455A26" w:rsidP="00334321">
            <w:pPr>
              <w:pStyle w:val="ConsPlusNormal"/>
              <w:ind w:firstLine="0"/>
              <w:contextualSpacing/>
              <w:jc w:val="both"/>
              <w:rPr>
                <w:rFonts w:ascii="Times New Roman" w:hAnsi="Times New Roman" w:cs="Times New Roman"/>
              </w:rPr>
            </w:pPr>
            <w:proofErr w:type="gramStart"/>
            <w:r w:rsidRPr="00455A26">
              <w:rPr>
                <w:rFonts w:ascii="Times New Roman" w:hAnsi="Times New Roman" w:cs="Times New Roman"/>
                <w:color w:val="000000"/>
                <w:lang w:eastAsia="ru-RU"/>
              </w:rPr>
              <w:t>Согласно</w:t>
            </w:r>
            <w:proofErr w:type="gramEnd"/>
            <w:r w:rsidRPr="00455A26">
              <w:rPr>
                <w:rFonts w:ascii="Times New Roman" w:hAnsi="Times New Roman" w:cs="Times New Roman"/>
                <w:color w:val="000000"/>
                <w:lang w:eastAsia="ru-RU"/>
              </w:rPr>
              <w:t xml:space="preserve"> следующих  пунктов            ст. </w:t>
            </w:r>
            <w:r w:rsidR="00334321">
              <w:rPr>
                <w:rFonts w:ascii="Times New Roman" w:hAnsi="Times New Roman" w:cs="Times New Roman"/>
                <w:color w:val="000000"/>
                <w:lang w:eastAsia="ru-RU"/>
              </w:rPr>
              <w:t>3</w:t>
            </w:r>
            <w:r w:rsidR="003A4883">
              <w:rPr>
                <w:rFonts w:ascii="Times New Roman" w:hAnsi="Times New Roman" w:cs="Times New Roman"/>
                <w:color w:val="000000"/>
                <w:lang w:eastAsia="ru-RU"/>
              </w:rPr>
              <w:t xml:space="preserve"> </w:t>
            </w:r>
            <w:r w:rsidRPr="00455A26">
              <w:rPr>
                <w:rFonts w:ascii="Times New Roman" w:hAnsi="Times New Roman" w:cs="Times New Roman"/>
                <w:color w:val="000000"/>
                <w:lang w:eastAsia="ru-RU"/>
              </w:rPr>
              <w:t xml:space="preserve">Положения: </w:t>
            </w:r>
            <w:r w:rsidR="00334321">
              <w:rPr>
                <w:rFonts w:ascii="Times New Roman" w:hAnsi="Times New Roman" w:cs="Times New Roman"/>
                <w:color w:val="000000"/>
              </w:rPr>
              <w:t>3</w:t>
            </w:r>
            <w:r w:rsidR="003A4883" w:rsidRPr="003A4883">
              <w:rPr>
                <w:rFonts w:ascii="Times New Roman" w:hAnsi="Times New Roman" w:cs="Times New Roman"/>
                <w:color w:val="000000"/>
              </w:rPr>
              <w:t>.1</w:t>
            </w:r>
            <w:r w:rsidR="00334321">
              <w:rPr>
                <w:rFonts w:ascii="Times New Roman" w:hAnsi="Times New Roman" w:cs="Times New Roman"/>
                <w:color w:val="000000"/>
              </w:rPr>
              <w:t xml:space="preserve">3, 3.14. </w:t>
            </w:r>
            <w:proofErr w:type="gramStart"/>
            <w:r w:rsidR="00334321" w:rsidRPr="00334321">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5" w:history="1">
              <w:r w:rsidR="00334321" w:rsidRPr="00334321">
                <w:rPr>
                  <w:rStyle w:val="a5"/>
                  <w:rFonts w:ascii="Times New Roman" w:hAnsi="Times New Roman" w:cs="Times New Roman"/>
                  <w:color w:val="000000"/>
                </w:rPr>
                <w:t>частью 2 статьи 90</w:t>
              </w:r>
            </w:hyperlink>
            <w:r w:rsidR="00334321" w:rsidRPr="00334321">
              <w:rPr>
                <w:rFonts w:ascii="Times New Roman" w:hAnsi="Times New Roman" w:cs="Times New Roman"/>
                <w:color w:val="000000"/>
              </w:rPr>
              <w:t xml:space="preserve"> Федерального закона от 31.07.2020 № 248-ФЗ «О государственном контроле (надзоре) и</w:t>
            </w:r>
            <w:proofErr w:type="gramEnd"/>
            <w:r w:rsidR="00334321" w:rsidRPr="00334321">
              <w:rPr>
                <w:rFonts w:ascii="Times New Roman" w:hAnsi="Times New Roman" w:cs="Times New Roman"/>
                <w:color w:val="000000"/>
              </w:rPr>
              <w:t xml:space="preserve"> муниципальном </w:t>
            </w:r>
            <w:proofErr w:type="gramStart"/>
            <w:r w:rsidR="00334321" w:rsidRPr="00334321">
              <w:rPr>
                <w:rFonts w:ascii="Times New Roman" w:hAnsi="Times New Roman" w:cs="Times New Roman"/>
                <w:color w:val="000000"/>
              </w:rPr>
              <w:t>контроле</w:t>
            </w:r>
            <w:proofErr w:type="gramEnd"/>
            <w:r w:rsidR="00334321" w:rsidRPr="00334321">
              <w:rPr>
                <w:rFonts w:ascii="Times New Roman" w:hAnsi="Times New Roman" w:cs="Times New Roman"/>
                <w:color w:val="000000"/>
              </w:rPr>
              <w:t xml:space="preserve"> в Российской Федерации».</w:t>
            </w:r>
          </w:p>
          <w:p w:rsidR="00334321" w:rsidRPr="00334321" w:rsidRDefault="00334321" w:rsidP="00334321">
            <w:pPr>
              <w:pStyle w:val="ConsPlusNormal"/>
              <w:ind w:firstLine="709"/>
              <w:contextualSpacing/>
              <w:jc w:val="both"/>
              <w:rPr>
                <w:rFonts w:ascii="Times New Roman" w:hAnsi="Times New Roman" w:cs="Times New Roman"/>
                <w:color w:val="000000"/>
              </w:rPr>
            </w:pPr>
            <w:r w:rsidRPr="00334321">
              <w:rPr>
                <w:rFonts w:ascii="Times New Roman" w:hAnsi="Times New Roman" w:cs="Times New Roman"/>
                <w:color w:val="000000"/>
              </w:rPr>
              <w:t xml:space="preserve">3.14. По окончании проведения контрольного мероприятия, предусматривающего взаимодействие с контролируемым лицом, составляется акт </w:t>
            </w:r>
            <w:r w:rsidRPr="00334321">
              <w:rPr>
                <w:rFonts w:ascii="Times New Roman" w:hAnsi="Times New Roman" w:cs="Times New Roman"/>
                <w:color w:val="000000"/>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34321" w:rsidRPr="00334321" w:rsidRDefault="00334321" w:rsidP="00334321">
            <w:pPr>
              <w:spacing w:after="0"/>
              <w:contextualSpacing/>
              <w:jc w:val="both"/>
              <w:rPr>
                <w:rFonts w:ascii="Times New Roman" w:hAnsi="Times New Roman" w:cs="Times New Roman"/>
                <w:color w:val="000000"/>
                <w:sz w:val="20"/>
                <w:szCs w:val="20"/>
              </w:rPr>
            </w:pPr>
            <w:r w:rsidRPr="00334321">
              <w:rPr>
                <w:rFonts w:ascii="Times New Roman" w:hAnsi="Times New Roman" w:cs="Times New Roman"/>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334321">
              <w:rPr>
                <w:rFonts w:ascii="Times New Roman" w:hAnsi="Times New Roman" w:cs="Times New Roman"/>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334321">
              <w:rPr>
                <w:rFonts w:ascii="Times New Roman" w:hAnsi="Times New Roman" w:cs="Times New Roman"/>
                <w:color w:val="000000"/>
                <w:sz w:val="20"/>
                <w:szCs w:val="20"/>
              </w:rPr>
              <w:t>.</w:t>
            </w:r>
          </w:p>
          <w:p w:rsidR="00455A26" w:rsidRPr="00334321" w:rsidRDefault="00334321" w:rsidP="00334321">
            <w:pPr>
              <w:pStyle w:val="ConsPlusNormal"/>
              <w:ind w:firstLine="0"/>
              <w:contextualSpacing/>
              <w:jc w:val="both"/>
              <w:rPr>
                <w:sz w:val="24"/>
                <w:szCs w:val="24"/>
              </w:rPr>
            </w:pPr>
            <w:r w:rsidRPr="00334321">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tc>
        <w:tc>
          <w:tcPr>
            <w:tcW w:w="2863" w:type="dxa"/>
            <w:tcBorders>
              <w:top w:val="nil"/>
              <w:left w:val="nil"/>
              <w:bottom w:val="single" w:sz="6" w:space="0" w:color="000000"/>
              <w:right w:val="single" w:sz="6" w:space="0" w:color="000000"/>
            </w:tcBorders>
            <w:hideMark/>
          </w:tcPr>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0"/>
                <w:szCs w:val="20"/>
                <w:lang w:eastAsia="ru-RU"/>
              </w:rPr>
              <w:lastRenderedPageBreak/>
              <w:t> Юридические лица, индивидуальные предприниматели,</w:t>
            </w:r>
          </w:p>
          <w:p w:rsidR="00455A26" w:rsidRPr="00455A26" w:rsidRDefault="00455A26" w:rsidP="00455A26">
            <w:pPr>
              <w:spacing w:before="90" w:after="210" w:line="240" w:lineRule="auto"/>
              <w:jc w:val="center"/>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0"/>
                <w:szCs w:val="20"/>
                <w:lang w:eastAsia="ru-RU"/>
              </w:rPr>
              <w:t>граждане</w:t>
            </w:r>
          </w:p>
        </w:tc>
      </w:tr>
    </w:tbl>
    <w:p w:rsidR="00542C8E" w:rsidRDefault="00334321"/>
    <w:sectPr w:rsidR="00542C8E" w:rsidSect="00455A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20"/>
    <w:rsid w:val="00334321"/>
    <w:rsid w:val="003A4883"/>
    <w:rsid w:val="00455A26"/>
    <w:rsid w:val="004716CA"/>
    <w:rsid w:val="00530B20"/>
    <w:rsid w:val="006A3C77"/>
    <w:rsid w:val="008D6F7C"/>
    <w:rsid w:val="00F6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5A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A2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55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5A26"/>
    <w:rPr>
      <w:b/>
      <w:bCs/>
    </w:rPr>
  </w:style>
  <w:style w:type="character" w:styleId="a5">
    <w:name w:val="Hyperlink"/>
    <w:basedOn w:val="a0"/>
    <w:unhideWhenUsed/>
    <w:rsid w:val="00455A26"/>
    <w:rPr>
      <w:color w:val="0000FF"/>
      <w:u w:val="single"/>
    </w:rPr>
  </w:style>
  <w:style w:type="paragraph" w:customStyle="1" w:styleId="ConsPlusNormal">
    <w:name w:val="ConsPlusNormal"/>
    <w:uiPriority w:val="99"/>
    <w:rsid w:val="003A488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3A4883"/>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5A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A2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55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5A26"/>
    <w:rPr>
      <w:b/>
      <w:bCs/>
    </w:rPr>
  </w:style>
  <w:style w:type="character" w:styleId="a5">
    <w:name w:val="Hyperlink"/>
    <w:basedOn w:val="a0"/>
    <w:unhideWhenUsed/>
    <w:rsid w:val="00455A26"/>
    <w:rPr>
      <w:color w:val="0000FF"/>
      <w:u w:val="single"/>
    </w:rPr>
  </w:style>
  <w:style w:type="paragraph" w:customStyle="1" w:styleId="ConsPlusNormal">
    <w:name w:val="ConsPlusNormal"/>
    <w:uiPriority w:val="99"/>
    <w:rsid w:val="003A488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3A4883"/>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960963">
      <w:bodyDiv w:val="1"/>
      <w:marLeft w:val="0"/>
      <w:marRight w:val="0"/>
      <w:marTop w:val="0"/>
      <w:marBottom w:val="0"/>
      <w:divBdr>
        <w:top w:val="none" w:sz="0" w:space="0" w:color="auto"/>
        <w:left w:val="none" w:sz="0" w:space="0" w:color="auto"/>
        <w:bottom w:val="none" w:sz="0" w:space="0" w:color="auto"/>
        <w:right w:val="none" w:sz="0" w:space="0" w:color="auto"/>
      </w:divBdr>
      <w:divsChild>
        <w:div w:id="1480919697">
          <w:marLeft w:val="0"/>
          <w:marRight w:val="0"/>
          <w:marTop w:val="0"/>
          <w:marBottom w:val="0"/>
          <w:divBdr>
            <w:top w:val="none" w:sz="0" w:space="0" w:color="auto"/>
            <w:left w:val="none" w:sz="0" w:space="0" w:color="auto"/>
            <w:bottom w:val="none" w:sz="0" w:space="0" w:color="auto"/>
            <w:right w:val="none" w:sz="0" w:space="0" w:color="auto"/>
          </w:divBdr>
          <w:divsChild>
            <w:div w:id="1706363667">
              <w:marLeft w:val="0"/>
              <w:marRight w:val="0"/>
              <w:marTop w:val="0"/>
              <w:marBottom w:val="0"/>
              <w:divBdr>
                <w:top w:val="none" w:sz="0" w:space="0" w:color="auto"/>
                <w:left w:val="none" w:sz="0" w:space="0" w:color="auto"/>
                <w:bottom w:val="none" w:sz="0" w:space="0" w:color="auto"/>
                <w:right w:val="none" w:sz="0" w:space="0" w:color="auto"/>
              </w:divBdr>
              <w:divsChild>
                <w:div w:id="4054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2025-03-19T07:45:00Z</dcterms:created>
  <dcterms:modified xsi:type="dcterms:W3CDTF">2025-03-19T09:06:00Z</dcterms:modified>
</cp:coreProperties>
</file>